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2CF3" w14:textId="7987F646" w:rsidR="00EC38C7" w:rsidRPr="000F6BE5" w:rsidRDefault="00EC38C7" w:rsidP="00EC38C7">
      <w:pPr>
        <w:pStyle w:val="Titolo3"/>
        <w:spacing w:before="136" w:line="367" w:lineRule="auto"/>
        <w:ind w:left="0" w:right="35"/>
        <w:jc w:val="center"/>
        <w:rPr>
          <w:rFonts w:ascii="Times New Roman" w:eastAsia="Arial" w:hAnsi="Times New Roman" w:cs="Times New Roman"/>
          <w:bCs w:val="0"/>
        </w:rPr>
      </w:pPr>
      <w:r w:rsidRPr="000F6BE5">
        <w:rPr>
          <w:rFonts w:ascii="Times New Roman" w:eastAsia="Arial" w:hAnsi="Times New Roman" w:cs="Times New Roman"/>
          <w:bCs w:val="0"/>
        </w:rPr>
        <w:t>Dichiarazione inerente il rispetto del principio di DNSH</w:t>
      </w:r>
    </w:p>
    <w:p w14:paraId="35D2431E" w14:textId="6C4758C9" w:rsidR="00A61F32" w:rsidRPr="00EC38C7" w:rsidRDefault="00A61F32" w:rsidP="00040975">
      <w:pPr>
        <w:pStyle w:val="Titolo3"/>
        <w:spacing w:before="136" w:line="367" w:lineRule="auto"/>
        <w:ind w:right="35"/>
        <w:jc w:val="both"/>
        <w:rPr>
          <w:rFonts w:ascii="Times New Roman" w:hAnsi="Times New Roman" w:cs="Times New Roman"/>
          <w:b w:val="0"/>
          <w:bCs w:val="0"/>
        </w:rPr>
      </w:pPr>
      <w:r w:rsidRPr="00EC38C7">
        <w:rPr>
          <w:rFonts w:ascii="Times New Roman" w:hAnsi="Times New Roman" w:cs="Times New Roman"/>
          <w:b w:val="0"/>
          <w:bCs w:val="0"/>
        </w:rPr>
        <w:t xml:space="preserve">Il sottoscritto _____________________________, nato/a </w:t>
      </w:r>
      <w:proofErr w:type="spellStart"/>
      <w:r w:rsidRPr="00EC38C7">
        <w:rPr>
          <w:rFonts w:ascii="Times New Roman" w:hAnsi="Times New Roman" w:cs="Times New Roman"/>
          <w:b w:val="0"/>
          <w:bCs w:val="0"/>
        </w:rPr>
        <w:t>a</w:t>
      </w:r>
      <w:proofErr w:type="spellEnd"/>
      <w:r w:rsidRPr="00EC38C7">
        <w:rPr>
          <w:rFonts w:ascii="Times New Roman" w:hAnsi="Times New Roman" w:cs="Times New Roman"/>
          <w:b w:val="0"/>
          <w:bCs w:val="0"/>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soggetto proponente della proposta progettuale da finanziare nell’ambito del programma di ricerca</w:t>
      </w:r>
      <w:r w:rsidR="00EC38C7">
        <w:rPr>
          <w:rFonts w:ascii="Times New Roman" w:hAnsi="Times New Roman" w:cs="Times New Roman"/>
          <w:b w:val="0"/>
          <w:bCs w:val="0"/>
        </w:rPr>
        <w:t xml:space="preserve"> </w:t>
      </w:r>
      <w:r w:rsidR="00040975" w:rsidRPr="00040975">
        <w:rPr>
          <w:rFonts w:ascii="Times New Roman" w:hAnsi="Times New Roman" w:cs="Times New Roman"/>
          <w:b w:val="0"/>
          <w:bCs w:val="0"/>
        </w:rPr>
        <w:t>Partenariato Esteso</w:t>
      </w:r>
      <w:r w:rsidR="00040975">
        <w:rPr>
          <w:rFonts w:ascii="Times New Roman" w:hAnsi="Times New Roman" w:cs="Times New Roman"/>
          <w:b w:val="0"/>
          <w:bCs w:val="0"/>
        </w:rPr>
        <w:t xml:space="preserve"> </w:t>
      </w:r>
      <w:r w:rsidR="00040975" w:rsidRPr="00040975">
        <w:rPr>
          <w:rFonts w:ascii="Times New Roman" w:hAnsi="Times New Roman" w:cs="Times New Roman"/>
          <w:b w:val="0"/>
          <w:bCs w:val="0"/>
        </w:rPr>
        <w:t xml:space="preserve">“A </w:t>
      </w:r>
      <w:proofErr w:type="spellStart"/>
      <w:r w:rsidR="00040975" w:rsidRPr="00040975">
        <w:rPr>
          <w:rFonts w:ascii="Times New Roman" w:hAnsi="Times New Roman" w:cs="Times New Roman"/>
          <w:b w:val="0"/>
          <w:bCs w:val="0"/>
        </w:rPr>
        <w:t>multiscale</w:t>
      </w:r>
      <w:proofErr w:type="spellEnd"/>
      <w:r w:rsidR="00040975" w:rsidRPr="00040975">
        <w:rPr>
          <w:rFonts w:ascii="Times New Roman" w:hAnsi="Times New Roman" w:cs="Times New Roman"/>
          <w:b w:val="0"/>
          <w:bCs w:val="0"/>
        </w:rPr>
        <w:t xml:space="preserve"> </w:t>
      </w:r>
      <w:proofErr w:type="spellStart"/>
      <w:r w:rsidR="00040975" w:rsidRPr="00040975">
        <w:rPr>
          <w:rFonts w:ascii="Times New Roman" w:hAnsi="Times New Roman" w:cs="Times New Roman"/>
          <w:b w:val="0"/>
          <w:bCs w:val="0"/>
        </w:rPr>
        <w:t>integrated</w:t>
      </w:r>
      <w:proofErr w:type="spellEnd"/>
      <w:r w:rsidR="00040975" w:rsidRPr="00040975">
        <w:rPr>
          <w:rFonts w:ascii="Times New Roman" w:hAnsi="Times New Roman" w:cs="Times New Roman"/>
          <w:b w:val="0"/>
          <w:bCs w:val="0"/>
        </w:rPr>
        <w:t xml:space="preserve"> </w:t>
      </w:r>
      <w:proofErr w:type="spellStart"/>
      <w:r w:rsidR="00040975" w:rsidRPr="00040975">
        <w:rPr>
          <w:rFonts w:ascii="Times New Roman" w:hAnsi="Times New Roman" w:cs="Times New Roman"/>
          <w:b w:val="0"/>
          <w:bCs w:val="0"/>
        </w:rPr>
        <w:t>approach</w:t>
      </w:r>
      <w:proofErr w:type="spellEnd"/>
      <w:r w:rsidR="00040975" w:rsidRPr="00040975">
        <w:rPr>
          <w:rFonts w:ascii="Times New Roman" w:hAnsi="Times New Roman" w:cs="Times New Roman"/>
          <w:b w:val="0"/>
          <w:bCs w:val="0"/>
        </w:rPr>
        <w:t xml:space="preserve"> to the study of the </w:t>
      </w:r>
      <w:proofErr w:type="spellStart"/>
      <w:r w:rsidR="00040975" w:rsidRPr="00040975">
        <w:rPr>
          <w:rFonts w:ascii="Times New Roman" w:hAnsi="Times New Roman" w:cs="Times New Roman"/>
          <w:b w:val="0"/>
          <w:bCs w:val="0"/>
        </w:rPr>
        <w:t>nervous</w:t>
      </w:r>
      <w:proofErr w:type="spellEnd"/>
      <w:r w:rsidR="00040975" w:rsidRPr="00040975">
        <w:rPr>
          <w:rFonts w:ascii="Times New Roman" w:hAnsi="Times New Roman" w:cs="Times New Roman"/>
          <w:b w:val="0"/>
          <w:bCs w:val="0"/>
        </w:rPr>
        <w:t xml:space="preserve"> system in health and </w:t>
      </w:r>
      <w:proofErr w:type="spellStart"/>
      <w:r w:rsidR="00040975" w:rsidRPr="00040975">
        <w:rPr>
          <w:rFonts w:ascii="Times New Roman" w:hAnsi="Times New Roman" w:cs="Times New Roman"/>
          <w:b w:val="0"/>
          <w:bCs w:val="0"/>
        </w:rPr>
        <w:t>disease</w:t>
      </w:r>
      <w:proofErr w:type="spellEnd"/>
      <w:r w:rsidR="00040975" w:rsidRPr="00040975">
        <w:rPr>
          <w:rFonts w:ascii="Times New Roman" w:hAnsi="Times New Roman" w:cs="Times New Roman"/>
          <w:b w:val="0"/>
          <w:bCs w:val="0"/>
        </w:rPr>
        <w:t>” - MNESYS</w:t>
      </w:r>
      <w:r w:rsidRPr="00EC38C7">
        <w:rPr>
          <w:rFonts w:ascii="Times New Roman" w:hAnsi="Times New Roman" w:cs="Times New Roman"/>
          <w:b w:val="0"/>
          <w:bCs w:val="0"/>
        </w:rPr>
        <w:t xml:space="preserve">, consapevole della responsabilità penale cui può andare incontro in caso di dichiarazione falsa o comunque non corrispondente al vero (art. 76 del D.P.R. n. 445 del 28/12/2000), ai sensi del D.P.R. n. 445 del 28/12/2000 e </w:t>
      </w:r>
      <w:proofErr w:type="spellStart"/>
      <w:r w:rsidRPr="00EC38C7">
        <w:rPr>
          <w:rFonts w:ascii="Times New Roman" w:hAnsi="Times New Roman" w:cs="Times New Roman"/>
          <w:b w:val="0"/>
          <w:bCs w:val="0"/>
        </w:rPr>
        <w:t>ss.mm.ii</w:t>
      </w:r>
      <w:proofErr w:type="spellEnd"/>
      <w:r w:rsidRPr="00EC38C7">
        <w:rPr>
          <w:rFonts w:ascii="Times New Roman" w:hAnsi="Times New Roman" w:cs="Times New Roman"/>
          <w:b w:val="0"/>
          <w:bCs w:val="0"/>
        </w:rPr>
        <w:t xml:space="preserve">. </w:t>
      </w:r>
    </w:p>
    <w:p w14:paraId="5E65A266" w14:textId="77777777" w:rsidR="00A61F32" w:rsidRPr="00EC38C7" w:rsidRDefault="00A61F32" w:rsidP="00A61F32">
      <w:pPr>
        <w:pStyle w:val="Titolo3"/>
        <w:spacing w:before="136" w:line="367" w:lineRule="auto"/>
        <w:ind w:left="0" w:right="35"/>
        <w:jc w:val="center"/>
        <w:rPr>
          <w:rFonts w:ascii="Times New Roman" w:hAnsi="Times New Roman" w:cs="Times New Roman"/>
          <w:b w:val="0"/>
          <w:bCs w:val="0"/>
        </w:rPr>
      </w:pPr>
      <w:r w:rsidRPr="00EC38C7">
        <w:rPr>
          <w:rFonts w:ascii="Times New Roman" w:hAnsi="Times New Roman" w:cs="Times New Roman"/>
          <w:b w:val="0"/>
          <w:bCs w:val="0"/>
        </w:rPr>
        <w:t>DICHIARA CHE</w:t>
      </w:r>
    </w:p>
    <w:p w14:paraId="7C140E59"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p>
    <w:p w14:paraId="287770BB" w14:textId="77777777" w:rsidR="00A61F32" w:rsidRPr="00EC38C7" w:rsidRDefault="00A61F32" w:rsidP="00A61F32">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 xml:space="preserve">Il progetto in coerenza con i principi e gli obblighi specifici del Piano Nazionale di Ripresa e Resilienza relativamente al principio del “Do No </w:t>
      </w:r>
      <w:proofErr w:type="spellStart"/>
      <w:r w:rsidRPr="00EC38C7">
        <w:rPr>
          <w:rFonts w:ascii="Times New Roman" w:hAnsi="Times New Roman" w:cs="Times New Roman"/>
          <w:b w:val="0"/>
          <w:bCs w:val="0"/>
        </w:rPr>
        <w:t>Significant</w:t>
      </w:r>
      <w:proofErr w:type="spellEnd"/>
      <w:r w:rsidRPr="00EC38C7">
        <w:rPr>
          <w:rFonts w:ascii="Times New Roman" w:hAnsi="Times New Roman" w:cs="Times New Roman"/>
          <w:b w:val="0"/>
          <w:bCs w:val="0"/>
        </w:rPr>
        <w:t xml:space="preserve"> </w:t>
      </w:r>
      <w:proofErr w:type="spellStart"/>
      <w:r w:rsidRPr="00EC38C7">
        <w:rPr>
          <w:rFonts w:ascii="Times New Roman" w:hAnsi="Times New Roman" w:cs="Times New Roman"/>
          <w:b w:val="0"/>
          <w:bCs w:val="0"/>
        </w:rPr>
        <w:t>Harm</w:t>
      </w:r>
      <w:proofErr w:type="spellEnd"/>
      <w:r w:rsidRPr="00EC38C7">
        <w:rPr>
          <w:rFonts w:ascii="Times New Roman" w:hAnsi="Times New Roman" w:cs="Times New Roman"/>
          <w:b w:val="0"/>
          <w:bCs w:val="0"/>
        </w:rPr>
        <w:t>” (DNSH), indicati all’art. 17 del Reg. (UE) 2020/852, per tutto il ciclo di vita del progetto, presenta i seguenti impatti, in relazione ai sei obiettivi ambientali:</w:t>
      </w:r>
    </w:p>
    <w:p w14:paraId="092C8E47"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p>
    <w:tbl>
      <w:tblPr>
        <w:tblStyle w:val="Grigliatabella"/>
        <w:tblW w:w="0" w:type="auto"/>
        <w:tblLook w:val="04A0" w:firstRow="1" w:lastRow="0" w:firstColumn="1" w:lastColumn="0" w:noHBand="0" w:noVBand="1"/>
      </w:tblPr>
      <w:tblGrid>
        <w:gridCol w:w="3964"/>
        <w:gridCol w:w="2454"/>
        <w:gridCol w:w="3210"/>
      </w:tblGrid>
      <w:tr w:rsidR="00A61F32" w:rsidRPr="00EC38C7" w14:paraId="72BD85F7" w14:textId="77777777" w:rsidTr="000F6BE5">
        <w:tc>
          <w:tcPr>
            <w:tcW w:w="3964" w:type="dxa"/>
            <w:shd w:val="clear" w:color="auto" w:fill="007CB0" w:themeFill="accent6"/>
          </w:tcPr>
          <w:p w14:paraId="0D5AF331" w14:textId="77777777" w:rsidR="00A61F32" w:rsidRPr="000F6BE5" w:rsidRDefault="00A61F32" w:rsidP="000F6BE5">
            <w:pPr>
              <w:jc w:val="both"/>
              <w:rPr>
                <w:rFonts w:ascii="Times New Roman" w:hAnsi="Times New Roman" w:cs="Times New Roman"/>
                <w:b/>
                <w:bCs/>
              </w:rPr>
            </w:pPr>
            <w:proofErr w:type="spellStart"/>
            <w:r w:rsidRPr="000F6BE5">
              <w:rPr>
                <w:rFonts w:ascii="Times New Roman" w:hAnsi="Times New Roman" w:cs="Times New Roman"/>
                <w:b/>
                <w:bCs/>
              </w:rPr>
              <w:t>Obiettivo</w:t>
            </w:r>
            <w:proofErr w:type="spellEnd"/>
            <w:r w:rsidRPr="000F6BE5">
              <w:rPr>
                <w:rFonts w:ascii="Times New Roman" w:hAnsi="Times New Roman" w:cs="Times New Roman"/>
                <w:b/>
                <w:bCs/>
              </w:rPr>
              <w:t xml:space="preserve"> </w:t>
            </w:r>
            <w:proofErr w:type="spellStart"/>
            <w:r w:rsidRPr="000F6BE5">
              <w:rPr>
                <w:rFonts w:ascii="Times New Roman" w:hAnsi="Times New Roman" w:cs="Times New Roman"/>
                <w:b/>
                <w:bCs/>
              </w:rPr>
              <w:t>ambientale</w:t>
            </w:r>
            <w:proofErr w:type="spellEnd"/>
          </w:p>
        </w:tc>
        <w:tc>
          <w:tcPr>
            <w:tcW w:w="2454" w:type="dxa"/>
            <w:shd w:val="clear" w:color="auto" w:fill="007CB0" w:themeFill="accent6"/>
          </w:tcPr>
          <w:p w14:paraId="75305785" w14:textId="77777777" w:rsidR="00A61F32" w:rsidRPr="000F6BE5" w:rsidRDefault="00A61F32" w:rsidP="000F6BE5">
            <w:pPr>
              <w:jc w:val="both"/>
              <w:rPr>
                <w:rFonts w:ascii="Times New Roman" w:hAnsi="Times New Roman" w:cs="Times New Roman"/>
                <w:b/>
                <w:bCs/>
              </w:rPr>
            </w:pPr>
            <w:r w:rsidRPr="000F6BE5">
              <w:rPr>
                <w:rFonts w:ascii="Times New Roman" w:hAnsi="Times New Roman" w:cs="Times New Roman"/>
                <w:b/>
                <w:bCs/>
                <w:lang w:val="it-IT"/>
              </w:rPr>
              <w:t xml:space="preserve">E’ stato rispettato il principio DNSH per l’obiettivo ambientale? </w:t>
            </w:r>
            <w:r w:rsidRPr="000F6BE5">
              <w:rPr>
                <w:rFonts w:ascii="Times New Roman" w:hAnsi="Times New Roman" w:cs="Times New Roman"/>
                <w:b/>
                <w:bCs/>
              </w:rPr>
              <w:t>(Si/No)</w:t>
            </w:r>
            <w:r w:rsidRPr="000F6BE5">
              <w:rPr>
                <w:rStyle w:val="Rimandonotaapidipagina"/>
                <w:rFonts w:ascii="Times New Roman" w:hAnsi="Times New Roman" w:cs="Times New Roman"/>
                <w:b/>
                <w:bCs/>
              </w:rPr>
              <w:footnoteReference w:id="1"/>
            </w:r>
          </w:p>
        </w:tc>
        <w:tc>
          <w:tcPr>
            <w:tcW w:w="3210" w:type="dxa"/>
            <w:shd w:val="clear" w:color="auto" w:fill="007CB0" w:themeFill="accent6"/>
          </w:tcPr>
          <w:p w14:paraId="5A9A7669" w14:textId="77777777" w:rsidR="00A61F32" w:rsidRPr="000F6BE5" w:rsidRDefault="00A61F32" w:rsidP="000F6BE5">
            <w:pPr>
              <w:jc w:val="both"/>
              <w:rPr>
                <w:rFonts w:ascii="Times New Roman" w:hAnsi="Times New Roman" w:cs="Times New Roman"/>
                <w:b/>
                <w:bCs/>
              </w:rPr>
            </w:pPr>
            <w:proofErr w:type="spellStart"/>
            <w:r w:rsidRPr="000F6BE5">
              <w:rPr>
                <w:rFonts w:ascii="Times New Roman" w:hAnsi="Times New Roman" w:cs="Times New Roman"/>
                <w:b/>
                <w:bCs/>
              </w:rPr>
              <w:t>Giustificazioni</w:t>
            </w:r>
            <w:proofErr w:type="spellEnd"/>
            <w:r w:rsidRPr="000F6BE5">
              <w:rPr>
                <w:rStyle w:val="Rimandonotaapidipagina"/>
                <w:rFonts w:ascii="Times New Roman" w:hAnsi="Times New Roman" w:cs="Times New Roman"/>
                <w:b/>
                <w:bCs/>
              </w:rPr>
              <w:footnoteReference w:id="2"/>
            </w:r>
          </w:p>
        </w:tc>
      </w:tr>
      <w:tr w:rsidR="00A61F32" w:rsidRPr="00EC38C7" w14:paraId="3783FFA5" w14:textId="77777777" w:rsidTr="002808A7">
        <w:tc>
          <w:tcPr>
            <w:tcW w:w="3964" w:type="dxa"/>
          </w:tcPr>
          <w:p w14:paraId="6BC93D2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Mitigazione dei cambiamenti climatici</w:t>
            </w:r>
          </w:p>
        </w:tc>
        <w:tc>
          <w:tcPr>
            <w:tcW w:w="2454" w:type="dxa"/>
          </w:tcPr>
          <w:p w14:paraId="223CEFA5" w14:textId="77777777" w:rsidR="00A61F32" w:rsidRPr="00EC38C7" w:rsidRDefault="00A61F32" w:rsidP="002808A7">
            <w:pPr>
              <w:rPr>
                <w:rFonts w:ascii="Times New Roman" w:hAnsi="Times New Roman" w:cs="Times New Roman"/>
              </w:rPr>
            </w:pPr>
          </w:p>
        </w:tc>
        <w:tc>
          <w:tcPr>
            <w:tcW w:w="3210" w:type="dxa"/>
          </w:tcPr>
          <w:p w14:paraId="16C25001" w14:textId="77777777" w:rsidR="00A61F32" w:rsidRPr="00EC38C7" w:rsidRDefault="00A61F32" w:rsidP="002808A7">
            <w:pPr>
              <w:rPr>
                <w:rFonts w:ascii="Times New Roman" w:hAnsi="Times New Roman" w:cs="Times New Roman"/>
              </w:rPr>
            </w:pPr>
          </w:p>
        </w:tc>
      </w:tr>
      <w:tr w:rsidR="00A61F32" w:rsidRPr="00EC38C7" w14:paraId="5D50889A" w14:textId="77777777" w:rsidTr="002808A7">
        <w:tc>
          <w:tcPr>
            <w:tcW w:w="3964" w:type="dxa"/>
          </w:tcPr>
          <w:p w14:paraId="5DF32924"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Adattamento ai cambiamenti climatici</w:t>
            </w:r>
          </w:p>
        </w:tc>
        <w:tc>
          <w:tcPr>
            <w:tcW w:w="2454" w:type="dxa"/>
          </w:tcPr>
          <w:p w14:paraId="547E3FDD" w14:textId="77777777" w:rsidR="00A61F32" w:rsidRPr="00EC38C7" w:rsidRDefault="00A61F32" w:rsidP="002808A7">
            <w:pPr>
              <w:rPr>
                <w:rFonts w:ascii="Times New Roman" w:hAnsi="Times New Roman" w:cs="Times New Roman"/>
              </w:rPr>
            </w:pPr>
          </w:p>
        </w:tc>
        <w:tc>
          <w:tcPr>
            <w:tcW w:w="3210" w:type="dxa"/>
          </w:tcPr>
          <w:p w14:paraId="0A64EFCF" w14:textId="77777777" w:rsidR="00A61F32" w:rsidRPr="00EC38C7" w:rsidRDefault="00A61F32" w:rsidP="002808A7">
            <w:pPr>
              <w:rPr>
                <w:rFonts w:ascii="Times New Roman" w:hAnsi="Times New Roman" w:cs="Times New Roman"/>
              </w:rPr>
            </w:pPr>
          </w:p>
        </w:tc>
      </w:tr>
      <w:tr w:rsidR="00A61F32" w:rsidRPr="00FD7F66" w14:paraId="2BA673E2" w14:textId="77777777" w:rsidTr="002808A7">
        <w:tc>
          <w:tcPr>
            <w:tcW w:w="3964" w:type="dxa"/>
          </w:tcPr>
          <w:p w14:paraId="759562D2"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Uso sostenibile e protezione delle risorse idriche e marine</w:t>
            </w:r>
          </w:p>
        </w:tc>
        <w:tc>
          <w:tcPr>
            <w:tcW w:w="2454" w:type="dxa"/>
          </w:tcPr>
          <w:p w14:paraId="7EFCFB2F" w14:textId="77777777" w:rsidR="00A61F32" w:rsidRPr="00EC38C7" w:rsidRDefault="00A61F32" w:rsidP="002808A7">
            <w:pPr>
              <w:rPr>
                <w:rFonts w:ascii="Times New Roman" w:hAnsi="Times New Roman" w:cs="Times New Roman"/>
                <w:lang w:val="it-IT"/>
              </w:rPr>
            </w:pPr>
          </w:p>
        </w:tc>
        <w:tc>
          <w:tcPr>
            <w:tcW w:w="3210" w:type="dxa"/>
          </w:tcPr>
          <w:p w14:paraId="4A3D45AA" w14:textId="77777777" w:rsidR="00A61F32" w:rsidRPr="00EC38C7" w:rsidRDefault="00A61F32" w:rsidP="002808A7">
            <w:pPr>
              <w:rPr>
                <w:rFonts w:ascii="Times New Roman" w:hAnsi="Times New Roman" w:cs="Times New Roman"/>
                <w:lang w:val="it-IT"/>
              </w:rPr>
            </w:pPr>
          </w:p>
        </w:tc>
      </w:tr>
      <w:tr w:rsidR="00A61F32" w:rsidRPr="00FD7F66" w14:paraId="35719DE2" w14:textId="77777777" w:rsidTr="002808A7">
        <w:tc>
          <w:tcPr>
            <w:tcW w:w="3964" w:type="dxa"/>
          </w:tcPr>
          <w:p w14:paraId="2BB878DF"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Transizione verso l’economia circolare, con riferimento anche a riduzione e riciclo dei rifiuti</w:t>
            </w:r>
          </w:p>
        </w:tc>
        <w:tc>
          <w:tcPr>
            <w:tcW w:w="2454" w:type="dxa"/>
          </w:tcPr>
          <w:p w14:paraId="5F01DFB2" w14:textId="77777777" w:rsidR="00A61F32" w:rsidRPr="00EC38C7" w:rsidRDefault="00A61F32" w:rsidP="002808A7">
            <w:pPr>
              <w:rPr>
                <w:rFonts w:ascii="Times New Roman" w:hAnsi="Times New Roman" w:cs="Times New Roman"/>
                <w:lang w:val="it-IT"/>
              </w:rPr>
            </w:pPr>
          </w:p>
        </w:tc>
        <w:tc>
          <w:tcPr>
            <w:tcW w:w="3210" w:type="dxa"/>
          </w:tcPr>
          <w:p w14:paraId="65EFA3F3" w14:textId="77777777" w:rsidR="00A61F32" w:rsidRPr="00EC38C7" w:rsidRDefault="00A61F32" w:rsidP="002808A7">
            <w:pPr>
              <w:rPr>
                <w:rFonts w:ascii="Times New Roman" w:hAnsi="Times New Roman" w:cs="Times New Roman"/>
                <w:lang w:val="it-IT"/>
              </w:rPr>
            </w:pPr>
          </w:p>
        </w:tc>
      </w:tr>
      <w:tr w:rsidR="00A61F32" w:rsidRPr="00FD7F66" w14:paraId="30C93F68" w14:textId="77777777" w:rsidTr="002808A7">
        <w:tc>
          <w:tcPr>
            <w:tcW w:w="3964" w:type="dxa"/>
          </w:tcPr>
          <w:p w14:paraId="62C2C390"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Prevenzione e riduzione dell’inquinamento dell’aria, dell’acqua o del suolo</w:t>
            </w:r>
          </w:p>
        </w:tc>
        <w:tc>
          <w:tcPr>
            <w:tcW w:w="2454" w:type="dxa"/>
          </w:tcPr>
          <w:p w14:paraId="64D54AB2" w14:textId="77777777" w:rsidR="00A61F32" w:rsidRPr="00EC38C7" w:rsidRDefault="00A61F32" w:rsidP="002808A7">
            <w:pPr>
              <w:rPr>
                <w:rFonts w:ascii="Times New Roman" w:hAnsi="Times New Roman" w:cs="Times New Roman"/>
                <w:lang w:val="it-IT"/>
              </w:rPr>
            </w:pPr>
          </w:p>
        </w:tc>
        <w:tc>
          <w:tcPr>
            <w:tcW w:w="3210" w:type="dxa"/>
          </w:tcPr>
          <w:p w14:paraId="659F7145" w14:textId="77777777" w:rsidR="00A61F32" w:rsidRPr="00EC38C7" w:rsidRDefault="00A61F32" w:rsidP="002808A7">
            <w:pPr>
              <w:rPr>
                <w:rFonts w:ascii="Times New Roman" w:hAnsi="Times New Roman" w:cs="Times New Roman"/>
                <w:lang w:val="it-IT"/>
              </w:rPr>
            </w:pPr>
          </w:p>
        </w:tc>
      </w:tr>
      <w:tr w:rsidR="00A61F32" w:rsidRPr="00FD7F66" w14:paraId="6219047B" w14:textId="77777777" w:rsidTr="002808A7">
        <w:tc>
          <w:tcPr>
            <w:tcW w:w="3964" w:type="dxa"/>
          </w:tcPr>
          <w:p w14:paraId="33923C5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lastRenderedPageBreak/>
              <w:t>Protezione e ripristino della biodiversità e degli ecosistemi</w:t>
            </w:r>
          </w:p>
        </w:tc>
        <w:tc>
          <w:tcPr>
            <w:tcW w:w="2454" w:type="dxa"/>
          </w:tcPr>
          <w:p w14:paraId="0C22B5D9" w14:textId="77777777" w:rsidR="00A61F32" w:rsidRPr="00EC38C7" w:rsidRDefault="00A61F32" w:rsidP="002808A7">
            <w:pPr>
              <w:rPr>
                <w:rFonts w:ascii="Times New Roman" w:hAnsi="Times New Roman" w:cs="Times New Roman"/>
                <w:lang w:val="it-IT"/>
              </w:rPr>
            </w:pPr>
          </w:p>
        </w:tc>
        <w:tc>
          <w:tcPr>
            <w:tcW w:w="3210" w:type="dxa"/>
          </w:tcPr>
          <w:p w14:paraId="2AA6F530" w14:textId="77777777" w:rsidR="00A61F32" w:rsidRPr="00EC38C7" w:rsidRDefault="00A61F32" w:rsidP="002808A7">
            <w:pPr>
              <w:rPr>
                <w:rFonts w:ascii="Times New Roman" w:hAnsi="Times New Roman" w:cs="Times New Roman"/>
                <w:lang w:val="it-IT"/>
              </w:rPr>
            </w:pPr>
          </w:p>
        </w:tc>
      </w:tr>
    </w:tbl>
    <w:p w14:paraId="74CDDEE9"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18ED96FE"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6DC65BF9" w14:textId="427E0BAB" w:rsidR="00A61F32" w:rsidRPr="00EC38C7" w:rsidRDefault="00641558" w:rsidP="00A61F32">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Pr>
          <w:rFonts w:ascii="Times New Roman" w:hAnsi="Times New Roman" w:cs="Times New Roman"/>
          <w:b w:val="0"/>
          <w:bCs w:val="0"/>
        </w:rPr>
        <w:t>A</w:t>
      </w:r>
      <w:r w:rsidR="00A61F32" w:rsidRPr="00EC38C7">
        <w:rPr>
          <w:rFonts w:ascii="Times New Roman" w:hAnsi="Times New Roman" w:cs="Times New Roman"/>
          <w:b w:val="0"/>
          <w:bCs w:val="0"/>
        </w:rPr>
        <w:t>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562B7D">
        <w:rPr>
          <w:rFonts w:ascii="Times New Roman" w:hAnsi="Times New Roman" w:cs="Times New Roman"/>
          <w:b w:val="0"/>
          <w:bCs w:val="0"/>
        </w:rPr>
        <w:t xml:space="preserve"> </w:t>
      </w:r>
      <w:r w:rsidR="00562B7D" w:rsidRPr="00EC38C7">
        <w:rPr>
          <w:rFonts w:ascii="Times New Roman" w:hAnsi="Times New Roman" w:cs="Times New Roman"/>
          <w:b w:val="0"/>
          <w:bCs w:val="0"/>
        </w:rPr>
        <w:t>“</w:t>
      </w:r>
      <w:r w:rsidR="00562B7D">
        <w:rPr>
          <w:rFonts w:ascii="Times New Roman" w:hAnsi="Times New Roman" w:cs="Times New Roman"/>
          <w:b w:val="0"/>
          <w:bCs w:val="0"/>
        </w:rPr>
        <w:t>Aggiornamento</w:t>
      </w:r>
      <w:r w:rsidR="00A61F32" w:rsidRPr="00EC38C7">
        <w:rPr>
          <w:rFonts w:ascii="Times New Roman" w:hAnsi="Times New Roman" w:cs="Times New Roman"/>
          <w:b w:val="0"/>
          <w:bCs w:val="0"/>
        </w:rPr>
        <w:t xml:space="preserve"> Guida operativa per il rispetto del principio di non arrecare danno significativo all’ambiente (cd. DNSH)”;</w:t>
      </w:r>
    </w:p>
    <w:p w14:paraId="12002B65" w14:textId="617EC193" w:rsidR="00A61F32" w:rsidRPr="00AC26C0" w:rsidRDefault="00641558" w:rsidP="00AC26C0">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Pr>
          <w:rFonts w:ascii="Times New Roman" w:hAnsi="Times New Roman" w:cs="Times New Roman"/>
          <w:b w:val="0"/>
          <w:bCs w:val="0"/>
        </w:rPr>
        <w:t>L</w:t>
      </w:r>
      <w:r w:rsidR="00A61F32" w:rsidRPr="00EC38C7">
        <w:rPr>
          <w:rFonts w:ascii="Times New Roman" w:hAnsi="Times New Roman" w:cs="Times New Roman"/>
          <w:b w:val="0"/>
          <w:bCs w:val="0"/>
        </w:rPr>
        <w:t xml:space="preserve">e </w:t>
      </w:r>
      <w:r w:rsidR="00562B7D" w:rsidRPr="00EC38C7">
        <w:rPr>
          <w:rFonts w:ascii="Times New Roman" w:hAnsi="Times New Roman" w:cs="Times New Roman"/>
          <w:b w:val="0"/>
          <w:bCs w:val="0"/>
        </w:rPr>
        <w:t>attività</w:t>
      </w:r>
      <w:r w:rsidR="00A61F32" w:rsidRPr="00EC38C7">
        <w:rPr>
          <w:rFonts w:ascii="Times New Roman" w:hAnsi="Times New Roman" w:cs="Times New Roman"/>
          <w:b w:val="0"/>
          <w:bCs w:val="0"/>
        </w:rPr>
        <w:t xml:space="preserve">̀ progettuali non prevedono le </w:t>
      </w:r>
      <w:r w:rsidR="00562B7D" w:rsidRPr="00EC38C7">
        <w:rPr>
          <w:rFonts w:ascii="Times New Roman" w:hAnsi="Times New Roman" w:cs="Times New Roman"/>
          <w:b w:val="0"/>
          <w:bCs w:val="0"/>
        </w:rPr>
        <w:t>attività</w:t>
      </w:r>
      <w:r w:rsidR="00A61F32" w:rsidRPr="00EC38C7">
        <w:rPr>
          <w:rFonts w:ascii="Times New Roman" w:hAnsi="Times New Roman" w:cs="Times New Roman"/>
          <w:b w:val="0"/>
          <w:bCs w:val="0"/>
        </w:rPr>
        <w:t xml:space="preserve">̀ di ricerca cosiddetta </w:t>
      </w:r>
      <w:r>
        <w:rPr>
          <w:rFonts w:ascii="Times New Roman" w:hAnsi="Times New Roman" w:cs="Times New Roman"/>
          <w:b w:val="0"/>
          <w:bCs w:val="0"/>
        </w:rPr>
        <w:t>“</w:t>
      </w:r>
      <w:proofErr w:type="spellStart"/>
      <w:r w:rsidR="00A61F32" w:rsidRPr="00EC38C7">
        <w:rPr>
          <w:rFonts w:ascii="Times New Roman" w:hAnsi="Times New Roman" w:cs="Times New Roman"/>
          <w:b w:val="0"/>
          <w:bCs w:val="0"/>
        </w:rPr>
        <w:t>brown</w:t>
      </w:r>
      <w:proofErr w:type="spellEnd"/>
      <w:r>
        <w:rPr>
          <w:rFonts w:ascii="Times New Roman" w:hAnsi="Times New Roman" w:cs="Times New Roman"/>
          <w:b w:val="0"/>
          <w:bCs w:val="0"/>
        </w:rPr>
        <w:t>”</w:t>
      </w:r>
      <w:r w:rsidR="00A61F32" w:rsidRPr="00EC38C7">
        <w:rPr>
          <w:rFonts w:ascii="Times New Roman" w:hAnsi="Times New Roman" w:cs="Times New Roman"/>
          <w:b w:val="0"/>
          <w:bCs w:val="0"/>
        </w:rPr>
        <w:t xml:space="preserve"> in </w:t>
      </w:r>
      <w:r w:rsidR="00562B7D" w:rsidRPr="00EC38C7">
        <w:rPr>
          <w:rFonts w:ascii="Times New Roman" w:hAnsi="Times New Roman" w:cs="Times New Roman"/>
          <w:b w:val="0"/>
          <w:bCs w:val="0"/>
        </w:rPr>
        <w:t>conformità</w:t>
      </w:r>
      <w:r w:rsidR="00A61F32" w:rsidRPr="00EC38C7">
        <w:rPr>
          <w:rFonts w:ascii="Times New Roman" w:hAnsi="Times New Roman" w:cs="Times New Roman"/>
          <w:b w:val="0"/>
          <w:bCs w:val="0"/>
        </w:rPr>
        <w:t xml:space="preserve">̀ alla Comunicazione della Commissione UE 2021/C 58/01 “Orientamenti tecnici sull’applicazione del principio DNSH”: </w:t>
      </w:r>
    </w:p>
    <w:p w14:paraId="2B8D8F8B"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r w:rsidRPr="00EC38C7">
        <w:rPr>
          <w:rFonts w:ascii="Times New Roman" w:hAnsi="Times New Roman" w:cs="Times New Roman"/>
          <w:b w:val="0"/>
          <w:bCs w:val="0"/>
        </w:rPr>
        <w:t xml:space="preserve">Dichiara, infine, di avere preso visione dell’informativa sul trattamento dei dati personali ai sensi dell’articolo 13 del Regolamento (UE) 679/2016. </w:t>
      </w:r>
    </w:p>
    <w:p w14:paraId="7900458F" w14:textId="77777777" w:rsidR="00A61F32" w:rsidRPr="00EC38C7" w:rsidRDefault="00A61F32" w:rsidP="00A61F32">
      <w:pPr>
        <w:rPr>
          <w:rFonts w:ascii="Times New Roman" w:hAnsi="Times New Roman" w:cs="Times New Roman"/>
          <w:lang w:val="it-IT"/>
        </w:rPr>
      </w:pPr>
    </w:p>
    <w:p w14:paraId="1A796AC6" w14:textId="77777777" w:rsidR="00A61F32" w:rsidRPr="00EC38C7" w:rsidRDefault="00A61F32" w:rsidP="00A61F32">
      <w:pPr>
        <w:rPr>
          <w:rFonts w:ascii="Times New Roman" w:hAnsi="Times New Roman" w:cs="Times New Roman"/>
          <w:lang w:val="it-IT"/>
        </w:rPr>
      </w:pPr>
    </w:p>
    <w:p w14:paraId="3F01F017" w14:textId="77777777" w:rsidR="00A61F32" w:rsidRPr="00EC38C7" w:rsidRDefault="00A61F32" w:rsidP="00A61F32">
      <w:pPr>
        <w:rPr>
          <w:rFonts w:ascii="Times New Roman" w:hAnsi="Times New Roman" w:cs="Times New Roman"/>
          <w:lang w:val="it-IT"/>
        </w:rPr>
      </w:pPr>
    </w:p>
    <w:p w14:paraId="48648B1B" w14:textId="77777777" w:rsidR="00A61F32" w:rsidRPr="00EC38C7" w:rsidRDefault="00A61F32" w:rsidP="00A61F32">
      <w:pPr>
        <w:rPr>
          <w:rFonts w:ascii="Times New Roman" w:hAnsi="Times New Roman" w:cs="Times New Roman"/>
          <w:lang w:val="it-IT"/>
        </w:rPr>
      </w:pPr>
    </w:p>
    <w:p w14:paraId="54396219" w14:textId="77777777" w:rsidR="00A61F32" w:rsidRPr="00EC38C7" w:rsidRDefault="00A61F32" w:rsidP="00A61F32">
      <w:pPr>
        <w:rPr>
          <w:rFonts w:ascii="Times New Roman" w:hAnsi="Times New Roman" w:cs="Times New Roman"/>
          <w:lang w:val="it-IT"/>
        </w:rPr>
      </w:pPr>
    </w:p>
    <w:p w14:paraId="38754A60" w14:textId="0B4F5EFE" w:rsidR="00A61F32" w:rsidRDefault="00C63FE8" w:rsidP="00A61F32">
      <w:pPr>
        <w:tabs>
          <w:tab w:val="left" w:pos="5103"/>
          <w:tab w:val="left" w:pos="5670"/>
          <w:tab w:val="left" w:pos="5920"/>
        </w:tabs>
        <w:jc w:val="right"/>
        <w:rPr>
          <w:rFonts w:ascii="Times New Roman" w:hAnsi="Times New Roman" w:cs="Times New Roman"/>
          <w:i/>
        </w:rPr>
      </w:pPr>
      <w:r>
        <w:rPr>
          <w:rFonts w:ascii="Times New Roman" w:hAnsi="Times New Roman" w:cs="Times New Roman"/>
          <w:i/>
        </w:rPr>
        <w:t xml:space="preserve">Firmato </w:t>
      </w:r>
      <w:proofErr w:type="spellStart"/>
      <w:r>
        <w:rPr>
          <w:rFonts w:ascii="Times New Roman" w:hAnsi="Times New Roman" w:cs="Times New Roman"/>
          <w:i/>
        </w:rPr>
        <w:t>digitalmente</w:t>
      </w:r>
      <w:proofErr w:type="spellEnd"/>
      <w:r>
        <w:rPr>
          <w:rFonts w:ascii="Times New Roman" w:hAnsi="Times New Roman" w:cs="Times New Roman"/>
          <w:i/>
        </w:rPr>
        <w:t xml:space="preserve"> dal </w:t>
      </w:r>
      <w:proofErr w:type="spellStart"/>
      <w:r w:rsidR="00EC38C7">
        <w:rPr>
          <w:rFonts w:ascii="Times New Roman" w:hAnsi="Times New Roman" w:cs="Times New Roman"/>
          <w:i/>
        </w:rPr>
        <w:t>Legale</w:t>
      </w:r>
      <w:proofErr w:type="spellEnd"/>
      <w:r w:rsidR="00EC38C7">
        <w:rPr>
          <w:rFonts w:ascii="Times New Roman" w:hAnsi="Times New Roman" w:cs="Times New Roman"/>
          <w:i/>
        </w:rPr>
        <w:t xml:space="preserve"> </w:t>
      </w:r>
      <w:proofErr w:type="spellStart"/>
      <w:r w:rsidR="00EC38C7">
        <w:rPr>
          <w:rFonts w:ascii="Times New Roman" w:hAnsi="Times New Roman" w:cs="Times New Roman"/>
          <w:i/>
        </w:rPr>
        <w:t>rappresentante</w:t>
      </w:r>
      <w:proofErr w:type="spellEnd"/>
    </w:p>
    <w:p w14:paraId="06B310EE" w14:textId="77777777" w:rsidR="00A61F32" w:rsidRPr="00EC38C7" w:rsidRDefault="00A61F32" w:rsidP="00A61F32">
      <w:pPr>
        <w:pStyle w:val="Titolo3"/>
        <w:spacing w:before="136" w:line="367" w:lineRule="auto"/>
        <w:ind w:left="142" w:right="2020"/>
        <w:jc w:val="both"/>
        <w:rPr>
          <w:rFonts w:ascii="Times New Roman" w:hAnsi="Times New Roman" w:cs="Times New Roman"/>
          <w:color w:val="008A39"/>
        </w:rPr>
      </w:pPr>
    </w:p>
    <w:p w14:paraId="1E9D3BF3"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1111A9AE"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6DA727DD"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40B13735"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699FB1B6"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2A96FADF" w14:textId="77777777" w:rsidR="002D732D" w:rsidRDefault="002D732D"/>
    <w:sectPr w:rsidR="002D732D">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64805" w14:textId="77777777" w:rsidR="00396311" w:rsidRDefault="00396311" w:rsidP="006F3626">
      <w:r>
        <w:separator/>
      </w:r>
    </w:p>
  </w:endnote>
  <w:endnote w:type="continuationSeparator" w:id="0">
    <w:p w14:paraId="7DADED24" w14:textId="77777777" w:rsidR="00396311" w:rsidRDefault="00396311"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A2528" w14:textId="77777777" w:rsidR="00396311" w:rsidRDefault="00396311" w:rsidP="006F3626">
      <w:r>
        <w:separator/>
      </w:r>
    </w:p>
  </w:footnote>
  <w:footnote w:type="continuationSeparator" w:id="0">
    <w:p w14:paraId="18CF2559" w14:textId="77777777" w:rsidR="00396311" w:rsidRDefault="00396311" w:rsidP="006F3626">
      <w:r>
        <w:continuationSeparator/>
      </w:r>
    </w:p>
  </w:footnote>
  <w:footnote w:id="1">
    <w:p w14:paraId="723F0D28" w14:textId="77777777" w:rsidR="00A61F32" w:rsidRPr="0098121E"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77E8A0E1" w14:textId="77777777" w:rsidR="00A61F32" w:rsidRPr="009D0060"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857932017">
    <w:abstractNumId w:val="0"/>
  </w:num>
  <w:num w:numId="2" w16cid:durableId="1510027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trackRevisions/>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32"/>
    <w:rsid w:val="00040975"/>
    <w:rsid w:val="000F6BE5"/>
    <w:rsid w:val="002D732D"/>
    <w:rsid w:val="00396311"/>
    <w:rsid w:val="00562B7D"/>
    <w:rsid w:val="005C379B"/>
    <w:rsid w:val="00641558"/>
    <w:rsid w:val="006F3626"/>
    <w:rsid w:val="00A61F32"/>
    <w:rsid w:val="00AC26C0"/>
    <w:rsid w:val="00C63FE8"/>
    <w:rsid w:val="00D34806"/>
    <w:rsid w:val="00EC38C7"/>
    <w:rsid w:val="00FD7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EC188"/>
  <w15:chartTrackingRefBased/>
  <w15:docId w15:val="{086A6899-EB10-45B7-B1F7-85322FCF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F32"/>
    <w:pPr>
      <w:spacing w:after="160" w:line="259" w:lineRule="auto"/>
    </w:pPr>
    <w:rPr>
      <w:sz w:val="22"/>
      <w:szCs w:val="22"/>
    </w:rPr>
  </w:style>
  <w:style w:type="paragraph" w:styleId="Titolo3">
    <w:name w:val="heading 3"/>
    <w:basedOn w:val="Normale"/>
    <w:link w:val="Titolo3Carattere"/>
    <w:uiPriority w:val="1"/>
    <w:qFormat/>
    <w:rsid w:val="00A61F32"/>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A61F32"/>
    <w:rPr>
      <w:rFonts w:ascii="Trebuchet MS" w:eastAsia="Trebuchet MS" w:hAnsi="Trebuchet MS" w:cs="Trebuchet MS"/>
      <w:b/>
      <w:bCs/>
      <w:sz w:val="22"/>
      <w:szCs w:val="22"/>
      <w:lang w:val="it-IT"/>
    </w:rPr>
  </w:style>
  <w:style w:type="paragraph" w:styleId="Paragrafoelenco">
    <w:name w:val="List Paragraph"/>
    <w:basedOn w:val="Normale"/>
    <w:uiPriority w:val="34"/>
    <w:qFormat/>
    <w:rsid w:val="00A61F32"/>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A61F32"/>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61F3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A61F32"/>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A61F32"/>
    <w:rPr>
      <w:vertAlign w:val="superscript"/>
    </w:rPr>
  </w:style>
  <w:style w:type="paragraph" w:styleId="NormaleWeb">
    <w:name w:val="Normal (Web)"/>
    <w:basedOn w:val="Normale"/>
    <w:uiPriority w:val="99"/>
    <w:unhideWhenUsed/>
    <w:rsid w:val="00A61F3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FD7F6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01teki0s.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01teki0s</Template>
  <TotalTime>0</TotalTime>
  <Pages>2</Pages>
  <Words>408</Words>
  <Characters>2328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MAURIZIO TAGLIALATELA</cp:lastModifiedBy>
  <cp:revision>2</cp:revision>
  <dcterms:created xsi:type="dcterms:W3CDTF">2023-10-30T08:32:00Z</dcterms:created>
  <dcterms:modified xsi:type="dcterms:W3CDTF">2023-10-30T08:32:00Z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MSIP_Label_2ad0b24d-6422-44b0-b3de-abb3a9e8c81a_Enabled">
    <vt:lpwstr>true</vt:lpwstr>
  </property>
  <property fmtid="{D5CDD505-2E9C-101B-9397-08002B2CF9AE}" pid="14" name="MSIP_Label_2ad0b24d-6422-44b0-b3de-abb3a9e8c81a_SetDate">
    <vt:lpwstr>2023-10-30T08:32:47Z</vt:lpwstr>
  </property>
  <property fmtid="{D5CDD505-2E9C-101B-9397-08002B2CF9AE}" pid="15" name="MSIP_Label_2ad0b24d-6422-44b0-b3de-abb3a9e8c81a_Method">
    <vt:lpwstr>Standard</vt:lpwstr>
  </property>
  <property fmtid="{D5CDD505-2E9C-101B-9397-08002B2CF9AE}" pid="16" name="MSIP_Label_2ad0b24d-6422-44b0-b3de-abb3a9e8c81a_Name">
    <vt:lpwstr>defa4170-0d19-0005-0004-bc88714345d2</vt:lpwstr>
  </property>
  <property fmtid="{D5CDD505-2E9C-101B-9397-08002B2CF9AE}" pid="17" name="MSIP_Label_2ad0b24d-6422-44b0-b3de-abb3a9e8c81a_SiteId">
    <vt:lpwstr>2fcfe26a-bb62-46b0-b1e3-28f9da0c45fd</vt:lpwstr>
  </property>
  <property fmtid="{D5CDD505-2E9C-101B-9397-08002B2CF9AE}" pid="18" name="MSIP_Label_2ad0b24d-6422-44b0-b3de-abb3a9e8c81a_ActionId">
    <vt:lpwstr>a32681f0-f144-417f-ac66-892507113616</vt:lpwstr>
  </property>
  <property fmtid="{D5CDD505-2E9C-101B-9397-08002B2CF9AE}" pid="19" name="MSIP_Label_2ad0b24d-6422-44b0-b3de-abb3a9e8c81a_ContentBits">
    <vt:lpwstr>0</vt:lpwstr>
  </property>
</Properties>
</file>